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862069" w14:textId="77777777" w:rsidR="002756C5" w:rsidRDefault="002756C5" w:rsidP="007A39C1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8"/>
        </w:rPr>
      </w:pPr>
    </w:p>
    <w:p w14:paraId="76CF9C81" w14:textId="77777777" w:rsidR="007A39C1" w:rsidRDefault="007A39C1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C8DB49" w14:textId="77777777" w:rsidR="00CF7296" w:rsidRDefault="00CF7296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914B6D" w14:textId="77777777" w:rsidR="00CF7296" w:rsidRPr="007A39C1" w:rsidRDefault="00CF7296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5B40185" w14:textId="77777777" w:rsidR="002756C5" w:rsidRDefault="002756C5" w:rsidP="007A39C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5AAFA26" w14:textId="77777777" w:rsidR="007A39C1" w:rsidRPr="007A39C1" w:rsidRDefault="007A39C1" w:rsidP="007A39C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A39C1">
        <w:rPr>
          <w:rFonts w:ascii="Times New Roman" w:hAnsi="Times New Roman" w:cs="Times New Roman"/>
          <w:b/>
          <w:sz w:val="28"/>
          <w:szCs w:val="28"/>
        </w:rPr>
        <w:t>Форма</w:t>
      </w:r>
    </w:p>
    <w:p w14:paraId="7B4B4B6F" w14:textId="77777777" w:rsidR="007A39C1" w:rsidRDefault="007A39C1" w:rsidP="007A39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99D40B" w14:textId="77777777" w:rsidR="002756C5" w:rsidRDefault="002756C5" w:rsidP="007A39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8B6526" w14:textId="77777777" w:rsidR="00A01304" w:rsidRDefault="00A01304" w:rsidP="007A39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686112" w14:textId="77777777" w:rsidR="007A39C1" w:rsidRPr="007A39C1" w:rsidRDefault="007A39C1" w:rsidP="007A39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9C1">
        <w:rPr>
          <w:rFonts w:ascii="Times New Roman" w:hAnsi="Times New Roman" w:cs="Times New Roman"/>
          <w:b/>
          <w:sz w:val="28"/>
          <w:szCs w:val="28"/>
        </w:rPr>
        <w:t>Перечень документов, представляемых главным администратором бюджетных средств</w:t>
      </w:r>
      <w:r w:rsidRPr="007A39C1">
        <w:rPr>
          <w:rFonts w:ascii="Times New Roman" w:hAnsi="Times New Roman" w:cs="Times New Roman"/>
          <w:sz w:val="28"/>
          <w:szCs w:val="28"/>
        </w:rPr>
        <w:t>⃰</w:t>
      </w:r>
    </w:p>
    <w:p w14:paraId="6960B66B" w14:textId="77777777" w:rsidR="007A39C1" w:rsidRDefault="007A39C1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4320A1" w14:textId="77777777" w:rsidR="002756C5" w:rsidRPr="007A39C1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47A0B3" w14:textId="11F4A374" w:rsidR="007A39C1" w:rsidRPr="007A39C1" w:rsidRDefault="00170E0D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Правовой акт главного администратора бюджетных средств </w:t>
      </w:r>
      <w:r w:rsidR="002756C5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(далее</w:t>
      </w:r>
      <w:r>
        <w:rPr>
          <w:rFonts w:ascii="Times New Roman" w:hAnsi="Times New Roman" w:cs="Times New Roman"/>
          <w:sz w:val="28"/>
          <w:szCs w:val="28"/>
        </w:rPr>
        <w:t> –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главный администратор), которым оформлено решение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об образовании субъекта внутреннего финансового аудита (далее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–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ВФА)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(пп.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а) п.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11 федерального стандарта внутреннего финансового аудита «Основания и порядок организации, случаи и порядок передачи полномочий по осуществлению внутреннего ф</w:t>
      </w:r>
      <w:r w:rsidR="00C324D4">
        <w:rPr>
          <w:rFonts w:ascii="Times New Roman" w:hAnsi="Times New Roman" w:cs="Times New Roman"/>
          <w:sz w:val="28"/>
          <w:szCs w:val="28"/>
        </w:rPr>
        <w:t>инансового аудита», утвержденного</w:t>
      </w:r>
      <w:r w:rsidR="000B7916">
        <w:rPr>
          <w:rFonts w:ascii="Times New Roman" w:hAnsi="Times New Roman" w:cs="Times New Roman"/>
          <w:sz w:val="28"/>
          <w:szCs w:val="28"/>
        </w:rPr>
        <w:t xml:space="preserve"> приказом Минфина России от 18 декабря </w:t>
      </w:r>
      <w:r w:rsidR="007A39C1" w:rsidRPr="007A39C1">
        <w:rPr>
          <w:rFonts w:ascii="Times New Roman" w:hAnsi="Times New Roman" w:cs="Times New Roman"/>
          <w:sz w:val="28"/>
          <w:szCs w:val="28"/>
        </w:rPr>
        <w:t>2019</w:t>
      </w:r>
      <w:r w:rsidR="00D45CA6">
        <w:rPr>
          <w:rFonts w:ascii="Times New Roman" w:hAnsi="Times New Roman" w:cs="Times New Roman"/>
          <w:sz w:val="28"/>
          <w:szCs w:val="28"/>
        </w:rPr>
        <w:t> </w:t>
      </w:r>
      <w:r w:rsidR="00EB44B3">
        <w:rPr>
          <w:rFonts w:ascii="Times New Roman" w:hAnsi="Times New Roman" w:cs="Times New Roman"/>
          <w:sz w:val="28"/>
          <w:szCs w:val="28"/>
        </w:rPr>
        <w:t>г.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№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237н (далее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–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Стандарт ВФА №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237н).</w:t>
      </w:r>
    </w:p>
    <w:p w14:paraId="46ECAF32" w14:textId="3736BE81" w:rsidR="007A39C1" w:rsidRPr="007A39C1" w:rsidRDefault="002756C5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7A39C1" w:rsidRPr="007A39C1">
        <w:rPr>
          <w:rFonts w:ascii="Times New Roman" w:hAnsi="Times New Roman" w:cs="Times New Roman"/>
          <w:sz w:val="28"/>
          <w:szCs w:val="28"/>
        </w:rPr>
        <w:t>Ведомственный (внутренний) акт главного администратора, издан</w:t>
      </w:r>
      <w:r>
        <w:rPr>
          <w:rFonts w:ascii="Times New Roman" w:hAnsi="Times New Roman" w:cs="Times New Roman"/>
          <w:sz w:val="28"/>
          <w:szCs w:val="28"/>
        </w:rPr>
        <w:t xml:space="preserve">ный </w:t>
      </w:r>
      <w:r w:rsidR="007A39C1">
        <w:rPr>
          <w:rFonts w:ascii="Times New Roman" w:hAnsi="Times New Roman" w:cs="Times New Roman"/>
          <w:sz w:val="28"/>
          <w:szCs w:val="28"/>
        </w:rPr>
        <w:t xml:space="preserve">в целях реализации решения </w:t>
      </w:r>
      <w:r w:rsidR="007A39C1" w:rsidRPr="007A39C1">
        <w:rPr>
          <w:rFonts w:ascii="Times New Roman" w:hAnsi="Times New Roman" w:cs="Times New Roman"/>
          <w:sz w:val="28"/>
          <w:szCs w:val="28"/>
        </w:rPr>
        <w:t>об образовании субъекта ВФА (п</w:t>
      </w:r>
      <w:r>
        <w:rPr>
          <w:rFonts w:ascii="Times New Roman" w:hAnsi="Times New Roman" w:cs="Times New Roman"/>
          <w:sz w:val="28"/>
          <w:szCs w:val="28"/>
        </w:rPr>
        <w:t>.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13 Стандарта ВФА №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237н)</w:t>
      </w:r>
      <w:r w:rsidR="00D45CA6">
        <w:rPr>
          <w:rFonts w:ascii="Times New Roman" w:hAnsi="Times New Roman" w:cs="Times New Roman"/>
          <w:sz w:val="28"/>
          <w:szCs w:val="28"/>
        </w:rPr>
        <w:t xml:space="preserve"> </w:t>
      </w:r>
      <w:r w:rsidR="00D45CA6" w:rsidRPr="00D45CA6">
        <w:rPr>
          <w:rFonts w:ascii="Times New Roman" w:hAnsi="Times New Roman" w:cs="Times New Roman"/>
          <w:i/>
          <w:sz w:val="28"/>
          <w:szCs w:val="28"/>
        </w:rPr>
        <w:t>(при наличии)</w:t>
      </w:r>
      <w:r w:rsidR="007A39C1" w:rsidRPr="007A39C1">
        <w:rPr>
          <w:rFonts w:ascii="Times New Roman" w:hAnsi="Times New Roman" w:cs="Times New Roman"/>
          <w:sz w:val="28"/>
          <w:szCs w:val="28"/>
        </w:rPr>
        <w:t>.</w:t>
      </w:r>
    </w:p>
    <w:p w14:paraId="0109E58A" w14:textId="781AB7F3" w:rsidR="007A39C1" w:rsidRPr="007A39C1" w:rsidRDefault="002756C5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Копия реестра бюджетных рисков, действующего </w:t>
      </w:r>
      <w:r w:rsidR="00D45CA6">
        <w:rPr>
          <w:rFonts w:ascii="Times New Roman" w:hAnsi="Times New Roman" w:cs="Times New Roman"/>
          <w:sz w:val="28"/>
          <w:szCs w:val="28"/>
        </w:rPr>
        <w:t xml:space="preserve">по состоянию </w:t>
      </w:r>
      <w:r w:rsidR="00D45CA6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="00A8713C">
        <w:rPr>
          <w:rFonts w:ascii="Times New Roman" w:hAnsi="Times New Roman" w:cs="Times New Roman"/>
          <w:sz w:val="28"/>
          <w:szCs w:val="28"/>
        </w:rPr>
        <w:t>31 июля</w:t>
      </w:r>
      <w:r w:rsidR="00D45CA6">
        <w:rPr>
          <w:rFonts w:ascii="Times New Roman" w:hAnsi="Times New Roman" w:cs="Times New Roman"/>
          <w:sz w:val="28"/>
          <w:szCs w:val="28"/>
        </w:rPr>
        <w:t xml:space="preserve"> 2021 года</w:t>
      </w:r>
      <w:r w:rsidR="007A39C1" w:rsidRPr="007A39C1">
        <w:rPr>
          <w:rFonts w:ascii="Times New Roman" w:hAnsi="Times New Roman" w:cs="Times New Roman"/>
          <w:sz w:val="28"/>
          <w:szCs w:val="28"/>
        </w:rPr>
        <w:t>.</w:t>
      </w:r>
    </w:p>
    <w:p w14:paraId="61C89BA4" w14:textId="4678CFE3" w:rsidR="007A39C1" w:rsidRPr="007A39C1" w:rsidRDefault="00A01304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2C96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Копии планов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проведения аудиторских мероприятий на </w:t>
      </w:r>
      <w:r>
        <w:rPr>
          <w:rFonts w:ascii="Times New Roman" w:hAnsi="Times New Roman" w:cs="Times New Roman"/>
          <w:sz w:val="28"/>
          <w:szCs w:val="28"/>
        </w:rPr>
        <w:t xml:space="preserve">2020 год </w:t>
      </w:r>
      <w:r>
        <w:rPr>
          <w:rFonts w:ascii="Times New Roman" w:hAnsi="Times New Roman" w:cs="Times New Roman"/>
          <w:sz w:val="28"/>
          <w:szCs w:val="28"/>
        </w:rPr>
        <w:br/>
        <w:t xml:space="preserve">и на </w:t>
      </w:r>
      <w:r w:rsidR="007A39C1" w:rsidRPr="007A39C1">
        <w:rPr>
          <w:rFonts w:ascii="Times New Roman" w:hAnsi="Times New Roman" w:cs="Times New Roman"/>
          <w:sz w:val="28"/>
          <w:szCs w:val="28"/>
        </w:rPr>
        <w:t>2021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39C1" w:rsidRPr="007A39C1">
        <w:rPr>
          <w:rFonts w:ascii="Times New Roman" w:hAnsi="Times New Roman" w:cs="Times New Roman"/>
          <w:i/>
          <w:sz w:val="28"/>
          <w:szCs w:val="28"/>
        </w:rPr>
        <w:t>(с изменениями, при наличии)</w:t>
      </w:r>
      <w:r w:rsidR="007A39C1" w:rsidRPr="007A39C1">
        <w:rPr>
          <w:rFonts w:ascii="Times New Roman" w:hAnsi="Times New Roman" w:cs="Times New Roman"/>
          <w:sz w:val="28"/>
          <w:szCs w:val="28"/>
        </w:rPr>
        <w:t>.</w:t>
      </w:r>
    </w:p>
    <w:p w14:paraId="6807C75B" w14:textId="6284EB39" w:rsidR="007A39C1" w:rsidRPr="007A39C1" w:rsidRDefault="00A01304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756C5">
        <w:rPr>
          <w:rFonts w:ascii="Times New Roman" w:hAnsi="Times New Roman" w:cs="Times New Roman"/>
          <w:sz w:val="28"/>
          <w:szCs w:val="28"/>
        </w:rPr>
        <w:t>.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Информация о проведенных в главном администраторе аудиторских мероприятиях (включая внеплановые) в 2020 году и в текущем периоде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2021 года (по состоянию на </w:t>
      </w:r>
      <w:r w:rsidR="00A8713C">
        <w:rPr>
          <w:rFonts w:ascii="Times New Roman" w:hAnsi="Times New Roman" w:cs="Times New Roman"/>
          <w:sz w:val="28"/>
          <w:szCs w:val="28"/>
        </w:rPr>
        <w:t>31 июля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2021 года</w:t>
      </w:r>
      <w:r w:rsidR="007A39C1">
        <w:rPr>
          <w:rFonts w:ascii="Times New Roman" w:hAnsi="Times New Roman" w:cs="Times New Roman"/>
          <w:sz w:val="28"/>
          <w:szCs w:val="28"/>
        </w:rPr>
        <w:t xml:space="preserve">) по форме согласно приложению </w:t>
      </w:r>
      <w:r w:rsidR="007A39C1" w:rsidRPr="007A39C1">
        <w:rPr>
          <w:rFonts w:ascii="Times New Roman" w:hAnsi="Times New Roman" w:cs="Times New Roman"/>
          <w:sz w:val="28"/>
          <w:szCs w:val="28"/>
        </w:rPr>
        <w:t>к настоящему перечню документов.</w:t>
      </w:r>
    </w:p>
    <w:p w14:paraId="0D77D3AA" w14:textId="70301CCE" w:rsidR="007A39C1" w:rsidRPr="007A39C1" w:rsidRDefault="00A01304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756C5">
        <w:rPr>
          <w:rFonts w:ascii="Times New Roman" w:hAnsi="Times New Roman" w:cs="Times New Roman"/>
          <w:sz w:val="28"/>
          <w:szCs w:val="28"/>
        </w:rPr>
        <w:t>.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Копии документов по проведенным в главном администраторе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в 2020 году</w:t>
      </w:r>
      <w:r w:rsidR="007A39C1">
        <w:rPr>
          <w:rFonts w:ascii="Times New Roman" w:hAnsi="Times New Roman" w:cs="Times New Roman"/>
          <w:sz w:val="28"/>
          <w:szCs w:val="28"/>
        </w:rPr>
        <w:t xml:space="preserve"> и в текущем периоде 2021 года 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(по состоянию на </w:t>
      </w:r>
      <w:r w:rsidR="00A8713C">
        <w:rPr>
          <w:rFonts w:ascii="Times New Roman" w:hAnsi="Times New Roman" w:cs="Times New Roman"/>
          <w:sz w:val="28"/>
          <w:szCs w:val="28"/>
        </w:rPr>
        <w:t>31 июля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</w:t>
      </w:r>
      <w:r w:rsidR="00C2148C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2021 года) аудиторским мероприятиям:</w:t>
      </w:r>
    </w:p>
    <w:p w14:paraId="48FFDFEC" w14:textId="77777777" w:rsidR="007A39C1" w:rsidRPr="007A39C1" w:rsidRDefault="007A39C1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7A39C1">
        <w:rPr>
          <w:rFonts w:ascii="Times New Roman" w:hAnsi="Times New Roman" w:cs="Times New Roman"/>
          <w:sz w:val="28"/>
          <w:szCs w:val="28"/>
        </w:rPr>
        <w:t>программа аудиторского мероприятия;</w:t>
      </w:r>
    </w:p>
    <w:p w14:paraId="1B3E3F4C" w14:textId="77777777" w:rsidR="007A39C1" w:rsidRDefault="007A39C1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7A39C1">
        <w:rPr>
          <w:rFonts w:ascii="Times New Roman" w:hAnsi="Times New Roman" w:cs="Times New Roman"/>
          <w:sz w:val="28"/>
          <w:szCs w:val="28"/>
        </w:rPr>
        <w:t>зак</w:t>
      </w:r>
      <w:r w:rsidR="002756C5">
        <w:rPr>
          <w:rFonts w:ascii="Times New Roman" w:hAnsi="Times New Roman" w:cs="Times New Roman"/>
          <w:sz w:val="28"/>
          <w:szCs w:val="28"/>
        </w:rPr>
        <w:t>лючение;</w:t>
      </w:r>
    </w:p>
    <w:p w14:paraId="3E0F02ED" w14:textId="51EDEE9E" w:rsidR="002756C5" w:rsidRPr="007A39C1" w:rsidRDefault="00422C96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2756C5">
        <w:rPr>
          <w:rFonts w:ascii="Times New Roman" w:hAnsi="Times New Roman" w:cs="Times New Roman"/>
          <w:sz w:val="28"/>
          <w:szCs w:val="28"/>
        </w:rPr>
        <w:t xml:space="preserve">возражения и предложения субъектов бюджетных процедур </w:t>
      </w:r>
      <w:r w:rsidR="002756C5">
        <w:rPr>
          <w:rFonts w:ascii="Times New Roman" w:hAnsi="Times New Roman" w:cs="Times New Roman"/>
          <w:sz w:val="28"/>
          <w:szCs w:val="28"/>
        </w:rPr>
        <w:br/>
        <w:t>по результатам аудиторских мероприятий.</w:t>
      </w:r>
    </w:p>
    <w:p w14:paraId="60F02067" w14:textId="0171EB38" w:rsidR="007A39C1" w:rsidRPr="007A39C1" w:rsidRDefault="00A01304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756C5">
        <w:rPr>
          <w:rFonts w:ascii="Times New Roman" w:hAnsi="Times New Roman" w:cs="Times New Roman"/>
          <w:sz w:val="28"/>
          <w:szCs w:val="28"/>
        </w:rPr>
        <w:t>. </w:t>
      </w:r>
      <w:r w:rsidR="007A39C1" w:rsidRPr="007A39C1">
        <w:rPr>
          <w:rFonts w:ascii="Times New Roman" w:hAnsi="Times New Roman" w:cs="Times New Roman"/>
          <w:sz w:val="28"/>
          <w:szCs w:val="28"/>
        </w:rPr>
        <w:t>Копия годовой отчетности о результатах деятельности субъекта ВФА главн</w:t>
      </w:r>
      <w:r w:rsidR="00D45CA6">
        <w:rPr>
          <w:rFonts w:ascii="Times New Roman" w:hAnsi="Times New Roman" w:cs="Times New Roman"/>
          <w:sz w:val="28"/>
          <w:szCs w:val="28"/>
        </w:rPr>
        <w:t xml:space="preserve">ого администратора </w:t>
      </w:r>
      <w:r w:rsidR="00C966D1">
        <w:rPr>
          <w:rFonts w:ascii="Times New Roman" w:hAnsi="Times New Roman" w:cs="Times New Roman"/>
          <w:sz w:val="28"/>
          <w:szCs w:val="28"/>
        </w:rPr>
        <w:t>за 2020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6D2845F4" w14:textId="23C31863" w:rsidR="007A39C1" w:rsidRDefault="00A01304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2756C5">
        <w:rPr>
          <w:rFonts w:ascii="Times New Roman" w:hAnsi="Times New Roman" w:cs="Times New Roman"/>
          <w:sz w:val="28"/>
          <w:szCs w:val="28"/>
        </w:rPr>
        <w:t>. </w:t>
      </w:r>
      <w:r w:rsidR="007A39C1" w:rsidRPr="007A39C1">
        <w:rPr>
          <w:rFonts w:ascii="Times New Roman" w:hAnsi="Times New Roman" w:cs="Times New Roman"/>
          <w:sz w:val="28"/>
          <w:szCs w:val="28"/>
        </w:rPr>
        <w:t>Иные документы и информация, которые главный администратор считает необходимым представить.</w:t>
      </w:r>
    </w:p>
    <w:p w14:paraId="7DBBF3B0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80A02C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8D8DEE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8AA40D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4503A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46A22D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C881C5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275236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89ADD1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DE20B6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99D4A2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7F480F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FC2F01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A4251D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3084A8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5DE092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7D1C13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AAF958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2C62CA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D68D3E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F5544B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AFBA1A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837733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80ADD3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9970BC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86CA85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140B49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1C77B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4EC355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A2D74B" w14:textId="77777777" w:rsidR="00D45CA6" w:rsidRDefault="00D45CA6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5EA8EC" w14:textId="77777777" w:rsidR="00D45CA6" w:rsidRDefault="00D45CA6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28AC9" w14:textId="77777777" w:rsidR="00C2148C" w:rsidRDefault="00C2148C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F30846" w14:textId="77777777" w:rsidR="00C2148C" w:rsidRDefault="00C2148C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915BAA" w14:textId="77777777" w:rsidR="00C2148C" w:rsidRDefault="00C2148C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767AB9" w14:textId="77777777" w:rsidR="00C2148C" w:rsidRDefault="00C2148C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7D7F7A" w14:textId="77777777" w:rsidR="00A01304" w:rsidRDefault="00A01304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83AEB" w14:textId="77777777" w:rsidR="007A39C1" w:rsidRPr="007A39C1" w:rsidRDefault="007A39C1" w:rsidP="007A39C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A39C1">
        <w:rPr>
          <w:rFonts w:ascii="Times New Roman" w:eastAsia="Calibri" w:hAnsi="Times New Roman" w:cs="Times New Roman"/>
          <w:sz w:val="20"/>
          <w:szCs w:val="20"/>
        </w:rPr>
        <w:t xml:space="preserve">* - представление копий документов не требуется, в случае если: </w:t>
      </w:r>
    </w:p>
    <w:p w14:paraId="2AE91534" w14:textId="6D1D7F13" w:rsidR="007A39C1" w:rsidRPr="007A39C1" w:rsidRDefault="007A39C1" w:rsidP="007A39C1">
      <w:pPr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A39C1">
        <w:rPr>
          <w:rFonts w:ascii="Times New Roman" w:eastAsia="Calibri" w:hAnsi="Times New Roman" w:cs="Times New Roman"/>
          <w:sz w:val="20"/>
          <w:szCs w:val="20"/>
        </w:rPr>
        <w:t>копии документов (с подписью) представлены в ТОФК в рамках проведения анкетирования главных администраторов в феврале 2021 года (информация о таких документах должна быть отражена в письме главного администратора, направляемом в адрес ТОФК в ответ на настоящий запрос);</w:t>
      </w:r>
    </w:p>
    <w:p w14:paraId="4ADF2F7A" w14:textId="77777777" w:rsidR="007A39C1" w:rsidRPr="007A39C1" w:rsidRDefault="007A39C1" w:rsidP="007A39C1">
      <w:pPr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A39C1">
        <w:rPr>
          <w:rFonts w:ascii="Times New Roman" w:eastAsia="Calibri" w:hAnsi="Times New Roman" w:cs="Times New Roman"/>
          <w:sz w:val="20"/>
          <w:szCs w:val="20"/>
        </w:rPr>
        <w:t>размещены в актуальной редакции в открытом доступе (при этом необходимо указать адреса (ссылки) их размещения);</w:t>
      </w:r>
    </w:p>
    <w:p w14:paraId="6F2D2F03" w14:textId="64DDBED9" w:rsidR="007A39C1" w:rsidRDefault="007A39C1" w:rsidP="00EB44B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A39C1">
        <w:rPr>
          <w:rFonts w:ascii="Times New Roman" w:eastAsia="Calibri" w:hAnsi="Times New Roman" w:cs="Times New Roman"/>
          <w:sz w:val="20"/>
          <w:szCs w:val="20"/>
        </w:rPr>
        <w:t>в анализируемом периоде в главном администраторе не принималось решение об образовании субъекта внутреннего финансового аудита (необходимо указать данную информацию в письме главного администратора, направляемом в адрес ТОФК в ответ на настоящий запрос)</w:t>
      </w:r>
      <w:r w:rsidR="00E771B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3371822C" w14:textId="77777777" w:rsidR="007A39C1" w:rsidRDefault="007A39C1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7A39C1" w:rsidSect="00C2148C">
          <w:headerReference w:type="default" r:id="rId7"/>
          <w:pgSz w:w="11906" w:h="16838"/>
          <w:pgMar w:top="567" w:right="850" w:bottom="1134" w:left="1701" w:header="708" w:footer="708" w:gutter="0"/>
          <w:cols w:space="708"/>
          <w:titlePg/>
          <w:docGrid w:linePitch="360"/>
        </w:sectPr>
      </w:pPr>
    </w:p>
    <w:p w14:paraId="249BA408" w14:textId="77777777" w:rsidR="007A39C1" w:rsidRDefault="007A39C1" w:rsidP="007A39C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</w:t>
      </w:r>
    </w:p>
    <w:p w14:paraId="01F09CC7" w14:textId="77777777" w:rsidR="007A39C1" w:rsidRDefault="007A39C1" w:rsidP="007A39C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14:paraId="06BB37EB" w14:textId="52E1B7AD" w:rsidR="007A39C1" w:rsidRDefault="007A39C1" w:rsidP="007A39C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</w:t>
      </w:r>
      <w:r w:rsidR="000D0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средств</w:t>
      </w:r>
    </w:p>
    <w:p w14:paraId="575CD9A2" w14:textId="77777777" w:rsidR="007A39C1" w:rsidRDefault="007A39C1" w:rsidP="007A39C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161394" w14:textId="77777777" w:rsidR="007A39C1" w:rsidRDefault="007A39C1" w:rsidP="007A39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F9E95D" w14:textId="257B21A1" w:rsidR="007A39C1" w:rsidRDefault="007A39C1" w:rsidP="007A39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Информация о проведенных </w:t>
      </w:r>
      <w:r w:rsidRPr="00075C97">
        <w:rPr>
          <w:rFonts w:ascii="Times New Roman" w:eastAsia="Calibri" w:hAnsi="Times New Roman" w:cs="Times New Roman"/>
          <w:b/>
          <w:sz w:val="26"/>
          <w:szCs w:val="26"/>
        </w:rPr>
        <w:t xml:space="preserve">в главном администраторе 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аудиторских мероприятиях (включая внеплановые) </w:t>
      </w:r>
      <w:r>
        <w:rPr>
          <w:rFonts w:ascii="Times New Roman" w:eastAsia="Calibri" w:hAnsi="Times New Roman" w:cs="Times New Roman"/>
          <w:b/>
          <w:sz w:val="26"/>
          <w:szCs w:val="26"/>
        </w:rPr>
        <w:br/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>в 2020 году и в текущем периоде 2021 года</w:t>
      </w:r>
      <w:r w:rsidR="00E771B6">
        <w:rPr>
          <w:rFonts w:ascii="Times New Roman" w:eastAsia="Calibri" w:hAnsi="Times New Roman" w:cs="Times New Roman"/>
          <w:b/>
          <w:sz w:val="26"/>
          <w:szCs w:val="26"/>
        </w:rPr>
        <w:t>*</w:t>
      </w:r>
    </w:p>
    <w:p w14:paraId="537A4B08" w14:textId="611FDA2D" w:rsidR="007A39C1" w:rsidRPr="0049771C" w:rsidRDefault="007A39C1" w:rsidP="007A39C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eastAsia="Calibri" w:hAnsi="Times New Roman" w:cs="Times New Roman"/>
          <w:i/>
          <w:sz w:val="26"/>
          <w:szCs w:val="26"/>
        </w:rPr>
        <w:t xml:space="preserve">(по состоянию на </w:t>
      </w:r>
      <w:r w:rsidR="00A8713C">
        <w:rPr>
          <w:rFonts w:ascii="Times New Roman" w:eastAsia="Calibri" w:hAnsi="Times New Roman" w:cs="Times New Roman"/>
          <w:i/>
          <w:sz w:val="26"/>
          <w:szCs w:val="26"/>
        </w:rPr>
        <w:t>31 июля</w:t>
      </w:r>
      <w:r w:rsidRPr="0049771C">
        <w:rPr>
          <w:rFonts w:ascii="Times New Roman" w:eastAsia="Calibri" w:hAnsi="Times New Roman" w:cs="Times New Roman"/>
          <w:i/>
          <w:sz w:val="26"/>
          <w:szCs w:val="26"/>
        </w:rPr>
        <w:t xml:space="preserve"> 2021 года)</w:t>
      </w:r>
    </w:p>
    <w:p w14:paraId="159D5F3B" w14:textId="77777777" w:rsidR="007A39C1" w:rsidRPr="0049771C" w:rsidRDefault="007A39C1" w:rsidP="007A39C1">
      <w:pPr>
        <w:tabs>
          <w:tab w:val="left" w:pos="2915"/>
        </w:tabs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2"/>
        <w:tblW w:w="144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4084"/>
        <w:gridCol w:w="3006"/>
        <w:gridCol w:w="3260"/>
        <w:gridCol w:w="1701"/>
        <w:gridCol w:w="1843"/>
      </w:tblGrid>
      <w:tr w:rsidR="00E771B6" w:rsidRPr="00224842" w14:paraId="2508C60F" w14:textId="77777777" w:rsidTr="00E771B6">
        <w:tc>
          <w:tcPr>
            <w:tcW w:w="594" w:type="dxa"/>
            <w:vAlign w:val="center"/>
          </w:tcPr>
          <w:p w14:paraId="515B0E6F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084" w:type="dxa"/>
            <w:vAlign w:val="center"/>
          </w:tcPr>
          <w:p w14:paraId="2D45946A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C97">
              <w:rPr>
                <w:rFonts w:ascii="Times New Roman" w:eastAsia="Calibri" w:hAnsi="Times New Roman" w:cs="Times New Roman"/>
                <w:sz w:val="24"/>
                <w:szCs w:val="24"/>
              </w:rPr>
              <w:t>Тема аудиторского мероприятия</w:t>
            </w:r>
          </w:p>
        </w:tc>
        <w:tc>
          <w:tcPr>
            <w:tcW w:w="3006" w:type="dxa"/>
            <w:vAlign w:val="center"/>
          </w:tcPr>
          <w:p w14:paraId="615B630C" w14:textId="1C6E4ADE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Пункт плана проведения аудиторских мероприятий/ внеплановое аудиторское мероприятие</w:t>
            </w:r>
          </w:p>
        </w:tc>
        <w:tc>
          <w:tcPr>
            <w:tcW w:w="3260" w:type="dxa"/>
            <w:vAlign w:val="center"/>
          </w:tcPr>
          <w:p w14:paraId="09F3BA93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Цели ВФА, которым соответствует тема аудиторского мероприятия</w:t>
            </w:r>
          </w:p>
        </w:tc>
        <w:tc>
          <w:tcPr>
            <w:tcW w:w="1701" w:type="dxa"/>
          </w:tcPr>
          <w:p w14:paraId="15C84557" w14:textId="69AE24A7" w:rsidR="00E771B6" w:rsidRPr="00224842" w:rsidRDefault="00E771B6" w:rsidP="00E771B6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Период проведения аудиторского мероприятия,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proofErr w:type="spellStart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мм.гггг</w:t>
            </w:r>
            <w:proofErr w:type="spellEnd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мм.гггг</w:t>
            </w:r>
            <w:proofErr w:type="spellEnd"/>
          </w:p>
        </w:tc>
        <w:tc>
          <w:tcPr>
            <w:tcW w:w="1843" w:type="dxa"/>
            <w:vAlign w:val="center"/>
          </w:tcPr>
          <w:p w14:paraId="66494C80" w14:textId="0D0862F0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Срок (длительность) проведения аудиторского мероприятия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CF6FC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календарных дней</w:t>
            </w:r>
          </w:p>
        </w:tc>
      </w:tr>
      <w:tr w:rsidR="00E771B6" w:rsidRPr="00224842" w14:paraId="72A0F2FA" w14:textId="77777777" w:rsidTr="002C6C2A">
        <w:tc>
          <w:tcPr>
            <w:tcW w:w="14488" w:type="dxa"/>
            <w:gridSpan w:val="6"/>
          </w:tcPr>
          <w:p w14:paraId="5CA2F514" w14:textId="3F18DE44" w:rsidR="00E771B6" w:rsidRPr="00075C97" w:rsidRDefault="00E771B6" w:rsidP="00C324D4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75C9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2020 год</w:t>
            </w:r>
          </w:p>
        </w:tc>
      </w:tr>
      <w:tr w:rsidR="00E771B6" w:rsidRPr="00224842" w14:paraId="0EF026E7" w14:textId="77777777" w:rsidTr="00E771B6">
        <w:trPr>
          <w:trHeight w:val="296"/>
        </w:trPr>
        <w:tc>
          <w:tcPr>
            <w:tcW w:w="594" w:type="dxa"/>
            <w:vAlign w:val="center"/>
          </w:tcPr>
          <w:p w14:paraId="2396648C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</w:tcPr>
          <w:p w14:paraId="5B9C0EEC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0CF55931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B6B5E07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5C55D0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031959" w14:textId="668834BE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1C9A4B25" w14:textId="77777777" w:rsidTr="00E771B6">
        <w:tc>
          <w:tcPr>
            <w:tcW w:w="594" w:type="dxa"/>
          </w:tcPr>
          <w:p w14:paraId="2E112EE8" w14:textId="77777777" w:rsidR="00E771B6" w:rsidRPr="00224842" w:rsidRDefault="00E771B6" w:rsidP="00C324D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</w:tcPr>
          <w:p w14:paraId="64413C97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5BE638B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3FD9A8B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389E3C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1EB88A" w14:textId="7B54B88B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6141E067" w14:textId="77777777" w:rsidTr="00E771B6">
        <w:tc>
          <w:tcPr>
            <w:tcW w:w="594" w:type="dxa"/>
          </w:tcPr>
          <w:p w14:paraId="66418914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084" w:type="dxa"/>
          </w:tcPr>
          <w:p w14:paraId="7B34BEC5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1878B18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7EFF78E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513755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F8C247" w14:textId="231B59D0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490C5AF7" w14:textId="77777777" w:rsidTr="00396FE1">
        <w:tc>
          <w:tcPr>
            <w:tcW w:w="14488" w:type="dxa"/>
            <w:gridSpan w:val="6"/>
          </w:tcPr>
          <w:p w14:paraId="374ABB9E" w14:textId="25C4AF9E" w:rsidR="00E771B6" w:rsidRPr="00075C97" w:rsidRDefault="00E771B6" w:rsidP="00C324D4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2021</w:t>
            </w:r>
            <w:r w:rsidRPr="00075C9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год</w:t>
            </w:r>
          </w:p>
        </w:tc>
      </w:tr>
      <w:tr w:rsidR="00E771B6" w:rsidRPr="00224842" w14:paraId="7BC0236D" w14:textId="77777777" w:rsidTr="00E771B6">
        <w:trPr>
          <w:trHeight w:val="215"/>
        </w:trPr>
        <w:tc>
          <w:tcPr>
            <w:tcW w:w="594" w:type="dxa"/>
            <w:vAlign w:val="center"/>
          </w:tcPr>
          <w:p w14:paraId="7A0A82E7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</w:tcPr>
          <w:p w14:paraId="004CDB92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1F902910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884070E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01A8E1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0F8DCE" w14:textId="4CCC9875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0A3866A1" w14:textId="77777777" w:rsidTr="00E771B6">
        <w:tc>
          <w:tcPr>
            <w:tcW w:w="594" w:type="dxa"/>
          </w:tcPr>
          <w:p w14:paraId="151BF5BA" w14:textId="77777777" w:rsidR="00E771B6" w:rsidRPr="00224842" w:rsidRDefault="00E771B6" w:rsidP="00C324D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</w:tcPr>
          <w:p w14:paraId="6CAE8E0D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7F8C6C60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9268F31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0DF2C1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7502F6D" w14:textId="3AB89A8D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5DA30FC9" w14:textId="77777777" w:rsidTr="00E771B6">
        <w:tc>
          <w:tcPr>
            <w:tcW w:w="594" w:type="dxa"/>
          </w:tcPr>
          <w:p w14:paraId="30C5F5E5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084" w:type="dxa"/>
          </w:tcPr>
          <w:p w14:paraId="35773001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87959B9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273F35D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9FEE20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4BF281" w14:textId="4D26C6A8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88ECA6B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8F8732B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E66FBAF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FD231DB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DCF6AC2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93F8A43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5A81ADD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D1B40C3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A17274" w14:textId="2D8510AE" w:rsidR="007A39C1" w:rsidRPr="00E771B6" w:rsidRDefault="00E771B6" w:rsidP="007A39C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* - проведенные аудиторские мероприятия указываются в хронологическом порядке.</w:t>
      </w:r>
    </w:p>
    <w:sectPr w:rsidR="007A39C1" w:rsidRPr="00E771B6">
      <w:headerReference w:type="first" r:id="rId8"/>
      <w:pgSz w:w="16838" w:h="11906" w:orient="landscape"/>
      <w:pgMar w:top="1133" w:right="962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E64CFF" w14:textId="77777777" w:rsidR="00C57A59" w:rsidRDefault="00C57A59">
      <w:pPr>
        <w:spacing w:after="0" w:line="240" w:lineRule="auto"/>
      </w:pPr>
      <w:r>
        <w:separator/>
      </w:r>
    </w:p>
  </w:endnote>
  <w:endnote w:type="continuationSeparator" w:id="0">
    <w:p w14:paraId="4236CCD4" w14:textId="77777777" w:rsidR="00C57A59" w:rsidRDefault="00C57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52AC26" w14:textId="77777777" w:rsidR="00C57A59" w:rsidRDefault="00C57A59">
      <w:pPr>
        <w:spacing w:after="0" w:line="240" w:lineRule="auto"/>
      </w:pPr>
      <w:r>
        <w:separator/>
      </w:r>
    </w:p>
  </w:footnote>
  <w:footnote w:type="continuationSeparator" w:id="0">
    <w:p w14:paraId="4B0ABD69" w14:textId="77777777" w:rsidR="00C57A59" w:rsidRDefault="00C57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63434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BFE4D3B" w14:textId="06E48F8E" w:rsidR="00422C96" w:rsidRPr="00C2148C" w:rsidRDefault="00422C96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C2148C">
          <w:rPr>
            <w:rFonts w:ascii="Times New Roman" w:hAnsi="Times New Roman" w:cs="Times New Roman"/>
            <w:sz w:val="24"/>
          </w:rPr>
          <w:fldChar w:fldCharType="begin"/>
        </w:r>
        <w:r w:rsidRPr="00C2148C">
          <w:rPr>
            <w:rFonts w:ascii="Times New Roman" w:hAnsi="Times New Roman" w:cs="Times New Roman"/>
            <w:sz w:val="24"/>
          </w:rPr>
          <w:instrText>PAGE   \* MERGEFORMAT</w:instrText>
        </w:r>
        <w:r w:rsidRPr="00C2148C">
          <w:rPr>
            <w:rFonts w:ascii="Times New Roman" w:hAnsi="Times New Roman" w:cs="Times New Roman"/>
            <w:sz w:val="24"/>
          </w:rPr>
          <w:fldChar w:fldCharType="separate"/>
        </w:r>
        <w:r w:rsidR="00CF7296">
          <w:rPr>
            <w:rFonts w:ascii="Times New Roman" w:hAnsi="Times New Roman" w:cs="Times New Roman"/>
            <w:noProof/>
            <w:sz w:val="24"/>
          </w:rPr>
          <w:t>2</w:t>
        </w:r>
        <w:r w:rsidRPr="00C2148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3D4689B4" w14:textId="77777777" w:rsidR="00422C96" w:rsidRDefault="00422C9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84B18C" w14:textId="77777777" w:rsidR="00422C96" w:rsidRDefault="00422C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1E0"/>
    <w:rsid w:val="00081F66"/>
    <w:rsid w:val="000A1653"/>
    <w:rsid w:val="000B7916"/>
    <w:rsid w:val="000D08F8"/>
    <w:rsid w:val="00151713"/>
    <w:rsid w:val="00170E0D"/>
    <w:rsid w:val="002756C5"/>
    <w:rsid w:val="002D11AD"/>
    <w:rsid w:val="00302E70"/>
    <w:rsid w:val="003061ED"/>
    <w:rsid w:val="00353DF8"/>
    <w:rsid w:val="00422C96"/>
    <w:rsid w:val="005518B4"/>
    <w:rsid w:val="00573CFD"/>
    <w:rsid w:val="007A39C1"/>
    <w:rsid w:val="007A5C2D"/>
    <w:rsid w:val="007E0F19"/>
    <w:rsid w:val="008F17B5"/>
    <w:rsid w:val="00A01304"/>
    <w:rsid w:val="00A8713C"/>
    <w:rsid w:val="00A90914"/>
    <w:rsid w:val="00A9371F"/>
    <w:rsid w:val="00A97B00"/>
    <w:rsid w:val="00B4555E"/>
    <w:rsid w:val="00C20BD0"/>
    <w:rsid w:val="00C2148C"/>
    <w:rsid w:val="00C324D4"/>
    <w:rsid w:val="00C544DD"/>
    <w:rsid w:val="00C57A59"/>
    <w:rsid w:val="00C966D1"/>
    <w:rsid w:val="00CC06CB"/>
    <w:rsid w:val="00CF7296"/>
    <w:rsid w:val="00D21B01"/>
    <w:rsid w:val="00D45CA6"/>
    <w:rsid w:val="00DB31E0"/>
    <w:rsid w:val="00E771B6"/>
    <w:rsid w:val="00EB44B3"/>
    <w:rsid w:val="00EE7D1B"/>
    <w:rsid w:val="00F53A6C"/>
    <w:rsid w:val="00FF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6500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9C1"/>
  </w:style>
  <w:style w:type="table" w:customStyle="1" w:styleId="2">
    <w:name w:val="Сетка таблицы2"/>
    <w:basedOn w:val="a1"/>
    <w:next w:val="a5"/>
    <w:uiPriority w:val="59"/>
    <w:rsid w:val="007A3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7A3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2D11A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D11A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D11A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D11A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D11A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D1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11AD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C2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214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9C1"/>
  </w:style>
  <w:style w:type="table" w:customStyle="1" w:styleId="2">
    <w:name w:val="Сетка таблицы2"/>
    <w:basedOn w:val="a1"/>
    <w:next w:val="a5"/>
    <w:uiPriority w:val="59"/>
    <w:rsid w:val="007A3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7A3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2D11A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D11A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D11A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D11A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D11A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D1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11AD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C2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21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Оксана Викторовна</dc:creator>
  <cp:lastModifiedBy>udinaev</cp:lastModifiedBy>
  <cp:revision>13</cp:revision>
  <dcterms:created xsi:type="dcterms:W3CDTF">2021-07-12T14:34:00Z</dcterms:created>
  <dcterms:modified xsi:type="dcterms:W3CDTF">2021-07-22T08:55:00Z</dcterms:modified>
</cp:coreProperties>
</file>